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8A0" w:rsidRPr="00762570" w:rsidRDefault="00EC38A0" w:rsidP="00762570">
      <w:pPr>
        <w:tabs>
          <w:tab w:val="right" w:pos="9355"/>
        </w:tabs>
        <w:spacing w:after="0"/>
        <w:rPr>
          <w:rFonts w:ascii="Arial" w:hAnsi="Arial" w:cs="Arial"/>
          <w:i/>
          <w:szCs w:val="24"/>
        </w:rPr>
      </w:pPr>
      <w:r>
        <w:rPr>
          <w:rFonts w:ascii="Arial" w:hAnsi="Arial" w:cs="Arial"/>
          <w:szCs w:val="24"/>
        </w:rPr>
        <w:t>3GPP TSG-SA4</w:t>
      </w:r>
      <w:r w:rsidRPr="00762570">
        <w:rPr>
          <w:rFonts w:ascii="Arial" w:hAnsi="Arial" w:cs="Arial"/>
          <w:szCs w:val="24"/>
        </w:rPr>
        <w:t xml:space="preserve"> </w:t>
      </w:r>
      <w:r>
        <w:rPr>
          <w:rFonts w:ascii="Arial" w:hAnsi="Arial" w:cs="Arial"/>
          <w:szCs w:val="24"/>
        </w:rPr>
        <w:t>#69</w:t>
      </w:r>
      <w:r w:rsidRPr="00762570">
        <w:rPr>
          <w:rFonts w:ascii="Arial" w:hAnsi="Arial" w:cs="Arial"/>
          <w:szCs w:val="24"/>
        </w:rPr>
        <w:tab/>
      </w:r>
      <w:r>
        <w:rPr>
          <w:rFonts w:ascii="Arial" w:hAnsi="Arial" w:cs="Arial"/>
          <w:iCs/>
          <w:szCs w:val="24"/>
        </w:rPr>
        <w:t>S4-120752</w:t>
      </w:r>
    </w:p>
    <w:p w:rsidR="00EC38A0" w:rsidRDefault="00EC38A0" w:rsidP="00762570">
      <w:pPr>
        <w:spacing w:after="0"/>
        <w:rPr>
          <w:rFonts w:ascii="Arial" w:hAnsi="Arial" w:cs="Arial"/>
          <w:szCs w:val="24"/>
        </w:rPr>
      </w:pPr>
      <w:r>
        <w:rPr>
          <w:rFonts w:ascii="Arial" w:hAnsi="Arial" w:cs="Arial"/>
          <w:szCs w:val="24"/>
        </w:rPr>
        <w:t>May, 21-25</w:t>
      </w:r>
      <w:r>
        <w:rPr>
          <w:rFonts w:ascii="Arial" w:hAnsi="Arial" w:cs="Arial"/>
          <w:szCs w:val="24"/>
          <w:vertAlign w:val="superscript"/>
        </w:rPr>
        <w:t>th</w:t>
      </w:r>
      <w:r>
        <w:rPr>
          <w:rFonts w:ascii="Arial" w:hAnsi="Arial" w:cs="Arial"/>
          <w:szCs w:val="24"/>
        </w:rPr>
        <w:t>, 2012</w:t>
      </w:r>
    </w:p>
    <w:p w:rsidR="00EC38A0" w:rsidRPr="004F557D" w:rsidRDefault="00EC38A0" w:rsidP="004F557D">
      <w:pPr>
        <w:spacing w:after="0"/>
        <w:rPr>
          <w:rFonts w:ascii="Arial" w:hAnsi="Arial" w:cs="Arial"/>
          <w:szCs w:val="24"/>
          <w:lang w:val="en-US"/>
        </w:rPr>
      </w:pPr>
      <w:smartTag w:uri="urn:schemas-microsoft-com:office:smarttags" w:element="place">
        <w:smartTag w:uri="urn:schemas-microsoft-com:office:smarttags" w:element="City">
          <w:r>
            <w:rPr>
              <w:rFonts w:ascii="Arial" w:hAnsi="Arial" w:cs="Arial"/>
              <w:szCs w:val="24"/>
              <w:lang w:val="en-US"/>
            </w:rPr>
            <w:t>Erlangen</w:t>
          </w:r>
        </w:smartTag>
        <w:r>
          <w:rPr>
            <w:rFonts w:ascii="Arial" w:hAnsi="Arial" w:cs="Arial"/>
            <w:szCs w:val="24"/>
            <w:lang w:val="en-US"/>
          </w:rPr>
          <w:t xml:space="preserve">, </w:t>
        </w:r>
        <w:smartTag w:uri="urn:schemas-microsoft-com:office:smarttags" w:element="country-region">
          <w:r>
            <w:rPr>
              <w:rFonts w:ascii="Arial" w:hAnsi="Arial" w:cs="Arial"/>
              <w:szCs w:val="24"/>
              <w:lang w:val="en-US"/>
            </w:rPr>
            <w:t>Germany</w:t>
          </w:r>
        </w:smartTag>
      </w:smartTag>
    </w:p>
    <w:p w:rsidR="00EC38A0" w:rsidRPr="004F557D" w:rsidRDefault="00EC38A0" w:rsidP="00762570">
      <w:pPr>
        <w:spacing w:after="0"/>
        <w:rPr>
          <w:rFonts w:ascii="Arial" w:hAnsi="Arial" w:cs="Arial"/>
          <w:szCs w:val="24"/>
          <w:lang w:val="en-US"/>
        </w:rPr>
      </w:pPr>
    </w:p>
    <w:p w:rsidR="00EC38A0" w:rsidRPr="004F557D" w:rsidRDefault="00EC38A0" w:rsidP="00762570">
      <w:pPr>
        <w:tabs>
          <w:tab w:val="left" w:pos="2268"/>
        </w:tabs>
        <w:rPr>
          <w:rFonts w:ascii="Arial" w:hAnsi="Arial" w:cs="Arial"/>
          <w:szCs w:val="24"/>
          <w:lang w:val="en-US"/>
        </w:rPr>
      </w:pPr>
      <w:r w:rsidRPr="004F557D">
        <w:rPr>
          <w:rFonts w:ascii="Arial" w:hAnsi="Arial" w:cs="Arial"/>
          <w:b/>
          <w:szCs w:val="24"/>
          <w:lang w:val="en-US"/>
        </w:rPr>
        <w:t>Agenda item:</w:t>
      </w:r>
      <w:r w:rsidRPr="004F557D">
        <w:rPr>
          <w:rFonts w:ascii="Arial" w:hAnsi="Arial" w:cs="Arial"/>
          <w:szCs w:val="24"/>
          <w:lang w:val="en-US"/>
        </w:rPr>
        <w:t xml:space="preserve"> </w:t>
      </w:r>
      <w:r w:rsidRPr="004F557D">
        <w:rPr>
          <w:rFonts w:ascii="Arial" w:hAnsi="Arial" w:cs="Arial"/>
          <w:szCs w:val="24"/>
          <w:lang w:val="en-US"/>
        </w:rPr>
        <w:tab/>
      </w:r>
      <w:r>
        <w:rPr>
          <w:rFonts w:ascii="Arial" w:hAnsi="Arial" w:cs="Arial"/>
          <w:szCs w:val="24"/>
          <w:lang w:val="en-US"/>
        </w:rPr>
        <w:t>9</w:t>
      </w:r>
    </w:p>
    <w:p w:rsidR="00EC38A0" w:rsidRPr="004F557D" w:rsidRDefault="00EC38A0" w:rsidP="008C3F48">
      <w:pPr>
        <w:tabs>
          <w:tab w:val="left" w:pos="2268"/>
        </w:tabs>
        <w:rPr>
          <w:rFonts w:ascii="Arial" w:hAnsi="Arial" w:cs="Arial"/>
          <w:szCs w:val="24"/>
          <w:lang w:val="en-US"/>
        </w:rPr>
      </w:pPr>
      <w:r w:rsidRPr="004F557D">
        <w:rPr>
          <w:rFonts w:ascii="Arial" w:hAnsi="Arial" w:cs="Arial"/>
          <w:b/>
          <w:szCs w:val="24"/>
          <w:lang w:val="en-US"/>
        </w:rPr>
        <w:t>Source:</w:t>
      </w:r>
      <w:r w:rsidRPr="004F557D">
        <w:rPr>
          <w:rFonts w:ascii="Arial" w:hAnsi="Arial" w:cs="Arial"/>
          <w:szCs w:val="24"/>
          <w:lang w:val="en-US"/>
        </w:rPr>
        <w:t xml:space="preserve"> </w:t>
      </w:r>
      <w:r w:rsidRPr="004F557D">
        <w:rPr>
          <w:rFonts w:ascii="Arial" w:hAnsi="Arial" w:cs="Arial"/>
          <w:szCs w:val="24"/>
          <w:lang w:val="en-US"/>
        </w:rPr>
        <w:tab/>
      </w:r>
      <w:r w:rsidRPr="00337563">
        <w:rPr>
          <w:rFonts w:ascii="Arial" w:hAnsi="Arial" w:cs="Arial"/>
          <w:szCs w:val="24"/>
        </w:rPr>
        <w:tab/>
      </w:r>
      <w:r w:rsidRPr="001E3282">
        <w:rPr>
          <w:rFonts w:ascii="Arial" w:hAnsi="Arial" w:cs="Arial"/>
          <w:szCs w:val="24"/>
        </w:rPr>
        <w:t>Huawei Technologies Co., Ltd.</w:t>
      </w:r>
      <w:r w:rsidR="00745350">
        <w:rPr>
          <w:rFonts w:ascii="Arial" w:hAnsi="Arial" w:cs="Arial"/>
          <w:szCs w:val="24"/>
        </w:rPr>
        <w:t>, Qualcomm Korea</w:t>
      </w:r>
      <w:r w:rsidR="008C4DCF">
        <w:rPr>
          <w:rFonts w:ascii="Arial" w:hAnsi="Arial" w:cs="Arial"/>
          <w:szCs w:val="24"/>
        </w:rPr>
        <w:t xml:space="preserve">, Intel Corporation UK Ltd., </w:t>
      </w:r>
      <w:hyperlink r:id="rId8" w:history="1">
        <w:proofErr w:type="spellStart"/>
        <w:r w:rsidR="008C4DCF" w:rsidRPr="00E7248B">
          <w:rPr>
            <w:rFonts w:ascii="Arial" w:hAnsi="Arial" w:cs="Arial"/>
            <w:szCs w:val="24"/>
          </w:rPr>
          <w:t>Telefon</w:t>
        </w:r>
        <w:proofErr w:type="spellEnd"/>
        <w:r w:rsidR="008C4DCF" w:rsidRPr="00E7248B">
          <w:rPr>
            <w:rFonts w:ascii="Arial" w:hAnsi="Arial" w:cs="Arial"/>
            <w:szCs w:val="24"/>
          </w:rPr>
          <w:t xml:space="preserve"> AB LM Ericsson</w:t>
        </w:r>
      </w:hyperlink>
    </w:p>
    <w:p w:rsidR="00EC38A0" w:rsidRPr="00762570" w:rsidRDefault="00EC38A0" w:rsidP="00E5169D">
      <w:pPr>
        <w:tabs>
          <w:tab w:val="left" w:pos="2268"/>
        </w:tabs>
        <w:ind w:left="2268" w:hanging="2268"/>
        <w:rPr>
          <w:rFonts w:ascii="Arial" w:hAnsi="Arial" w:cs="Arial"/>
          <w:b/>
          <w:szCs w:val="24"/>
        </w:rPr>
      </w:pPr>
      <w:r w:rsidRPr="00762570">
        <w:rPr>
          <w:rFonts w:ascii="Arial" w:hAnsi="Arial" w:cs="Arial"/>
          <w:b/>
          <w:szCs w:val="24"/>
        </w:rPr>
        <w:t xml:space="preserve">Title: </w:t>
      </w:r>
      <w:r w:rsidRPr="00762570">
        <w:rPr>
          <w:rFonts w:ascii="Arial" w:hAnsi="Arial" w:cs="Arial"/>
          <w:b/>
          <w:szCs w:val="24"/>
        </w:rPr>
        <w:tab/>
      </w:r>
      <w:r>
        <w:rPr>
          <w:rFonts w:ascii="Arial" w:hAnsi="Arial" w:cs="Arial"/>
          <w:b/>
          <w:szCs w:val="24"/>
        </w:rPr>
        <w:t>On TR conclusion</w:t>
      </w:r>
    </w:p>
    <w:p w:rsidR="00EC38A0" w:rsidRPr="00762570" w:rsidRDefault="00EC38A0" w:rsidP="008C3F48">
      <w:pPr>
        <w:tabs>
          <w:tab w:val="left" w:pos="2268"/>
        </w:tabs>
        <w:rPr>
          <w:rFonts w:ascii="Arial" w:hAnsi="Arial" w:cs="Arial"/>
          <w:szCs w:val="24"/>
        </w:rPr>
      </w:pPr>
      <w:r w:rsidRPr="00762570">
        <w:rPr>
          <w:rFonts w:ascii="Arial" w:hAnsi="Arial" w:cs="Arial"/>
          <w:b/>
          <w:szCs w:val="24"/>
        </w:rPr>
        <w:t>Document f</w:t>
      </w:r>
      <w:r>
        <w:rPr>
          <w:rFonts w:ascii="Arial" w:hAnsi="Arial" w:cs="Arial"/>
          <w:b/>
          <w:szCs w:val="24"/>
        </w:rPr>
        <w:t>or</w:t>
      </w:r>
      <w:r>
        <w:rPr>
          <w:rFonts w:ascii="Arial" w:hAnsi="Arial" w:cs="Arial"/>
          <w:b/>
          <w:szCs w:val="24"/>
        </w:rPr>
        <w:tab/>
      </w:r>
      <w:r>
        <w:rPr>
          <w:rFonts w:ascii="Arial" w:hAnsi="Arial" w:cs="Arial"/>
          <w:szCs w:val="24"/>
        </w:rPr>
        <w:t>Discussion and Approval</w:t>
      </w:r>
    </w:p>
    <w:p w:rsidR="00EC38A0" w:rsidRDefault="00EC38A0" w:rsidP="0054640D">
      <w:pPr>
        <w:pStyle w:val="Heading1"/>
        <w:numPr>
          <w:ilvl w:val="0"/>
          <w:numId w:val="15"/>
        </w:numPr>
        <w:rPr>
          <w:lang w:val="en-US"/>
        </w:rPr>
      </w:pPr>
      <w:r>
        <w:rPr>
          <w:lang w:val="en-US"/>
        </w:rPr>
        <w:t>Introduction</w:t>
      </w:r>
    </w:p>
    <w:p w:rsidR="00EC38A0" w:rsidRPr="002F2A15" w:rsidRDefault="00EC38A0" w:rsidP="002F2A15">
      <w:pPr>
        <w:rPr>
          <w:lang w:val="en-US"/>
        </w:rPr>
      </w:pPr>
      <w:r>
        <w:t xml:space="preserve">This contribution discusses the issues of introducing 3D stereo support to 3GPP services and compares the solutions proposed in the technical report on mobile stereoscopic 3D video [1]. </w:t>
      </w:r>
      <w:r>
        <w:rPr>
          <w:lang w:val="en-US"/>
        </w:rPr>
        <w:t xml:space="preserve"> </w:t>
      </w:r>
    </w:p>
    <w:p w:rsidR="00EC38A0" w:rsidRDefault="00EC38A0" w:rsidP="00396AD9">
      <w:pPr>
        <w:pStyle w:val="Heading1"/>
        <w:numPr>
          <w:ilvl w:val="0"/>
          <w:numId w:val="15"/>
        </w:numPr>
        <w:pBdr>
          <w:top w:val="none" w:sz="0" w:space="0" w:color="auto"/>
        </w:pBdr>
        <w:rPr>
          <w:lang w:val="en-US"/>
        </w:rPr>
      </w:pPr>
      <w:r>
        <w:rPr>
          <w:lang w:val="en-US"/>
        </w:rPr>
        <w:t>Background</w:t>
      </w:r>
    </w:p>
    <w:p w:rsidR="00EC38A0" w:rsidRPr="00396AD9" w:rsidRDefault="00EC38A0" w:rsidP="006E35FC">
      <w:pPr>
        <w:rPr>
          <w:lang w:val="en-US"/>
        </w:rPr>
      </w:pPr>
      <w:r>
        <w:rPr>
          <w:lang w:val="en-US"/>
        </w:rPr>
        <w:t>It was discussed during the Video SWG session that a conclusion proposal for the TR is formulated. In this contribution, a conclusion that recommends the specification of frame packing formats as the solution for the support of stereoscopic 3D in 3GPP is proposed.</w:t>
      </w:r>
    </w:p>
    <w:p w:rsidR="00EC38A0" w:rsidRDefault="00EC38A0" w:rsidP="00E558E8">
      <w:pPr>
        <w:pStyle w:val="Heading1"/>
        <w:numPr>
          <w:ilvl w:val="0"/>
          <w:numId w:val="15"/>
        </w:numPr>
        <w:pBdr>
          <w:top w:val="none" w:sz="0" w:space="0" w:color="auto"/>
        </w:pBdr>
        <w:rPr>
          <w:lang w:val="en-US"/>
        </w:rPr>
      </w:pPr>
      <w:r>
        <w:rPr>
          <w:lang w:val="en-US"/>
        </w:rPr>
        <w:t>Proposed Conclusion</w:t>
      </w:r>
    </w:p>
    <w:p w:rsidR="00EC38A0" w:rsidRDefault="00EC38A0" w:rsidP="00711692">
      <w:r>
        <w:t xml:space="preserve"> The Frame Packing formats, namely Side-by-Side (SbS) and Top-and-Bottom (TaB), are recommended for the following services:</w:t>
      </w:r>
    </w:p>
    <w:p w:rsidR="00EC38A0" w:rsidRDefault="00EC38A0" w:rsidP="00711692">
      <w:pPr>
        <w:numPr>
          <w:ilvl w:val="0"/>
          <w:numId w:val="35"/>
        </w:numPr>
      </w:pPr>
      <w:r>
        <w:t>3GPP DASH</w:t>
      </w:r>
    </w:p>
    <w:p w:rsidR="00EC38A0" w:rsidRDefault="00EC38A0" w:rsidP="00711692">
      <w:pPr>
        <w:numPr>
          <w:ilvl w:val="0"/>
          <w:numId w:val="35"/>
        </w:numPr>
      </w:pPr>
      <w:r>
        <w:t>3GPP Progressive Download</w:t>
      </w:r>
    </w:p>
    <w:p w:rsidR="00EC38A0" w:rsidRDefault="00EC38A0" w:rsidP="00711692">
      <w:pPr>
        <w:numPr>
          <w:ilvl w:val="0"/>
          <w:numId w:val="35"/>
        </w:numPr>
      </w:pPr>
      <w:r>
        <w:t>3GPP PSS and MBMS</w:t>
      </w:r>
    </w:p>
    <w:p w:rsidR="00EC38A0" w:rsidRDefault="00EC38A0" w:rsidP="00711692">
      <w:pPr>
        <w:numPr>
          <w:ilvl w:val="0"/>
          <w:numId w:val="35"/>
        </w:numPr>
      </w:pPr>
      <w:r>
        <w:t>3GPP MMS</w:t>
      </w:r>
    </w:p>
    <w:p w:rsidR="00EC38A0" w:rsidRDefault="00EC38A0" w:rsidP="00711692">
      <w:pPr>
        <w:numPr>
          <w:ilvl w:val="0"/>
          <w:numId w:val="35"/>
        </w:numPr>
      </w:pPr>
      <w:r>
        <w:t>3GPP MTSI</w:t>
      </w:r>
    </w:p>
    <w:p w:rsidR="00EC38A0" w:rsidRDefault="00EC38A0" w:rsidP="00711692">
      <w:r>
        <w:t>This recommendation is based on the following reasons:</w:t>
      </w:r>
    </w:p>
    <w:p w:rsidR="00EC38A0" w:rsidRDefault="00EC38A0" w:rsidP="009F1888">
      <w:pPr>
        <w:pStyle w:val="ListParagraph"/>
        <w:numPr>
          <w:ilvl w:val="0"/>
          <w:numId w:val="37"/>
        </w:numPr>
      </w:pPr>
      <w:r>
        <w:t>A significant amount of content is available in frame packing format with half resolution and are suitable for the auto-stereoscopic displays of mobile devices</w:t>
      </w:r>
    </w:p>
    <w:p w:rsidR="00EC38A0" w:rsidRDefault="00EC38A0" w:rsidP="009F1888">
      <w:pPr>
        <w:pStyle w:val="ListParagraph"/>
        <w:numPr>
          <w:ilvl w:val="0"/>
          <w:numId w:val="37"/>
        </w:numPr>
      </w:pPr>
      <w:r>
        <w:t>A large amount of 3D capable devices is available in the market and can be supported immediately with the SbS and TaB formats as they are inherently supported by those devices</w:t>
      </w:r>
    </w:p>
    <w:p w:rsidR="00EC38A0" w:rsidRDefault="00EC38A0" w:rsidP="007008A0">
      <w:pPr>
        <w:pStyle w:val="ListParagraph"/>
        <w:numPr>
          <w:ilvl w:val="0"/>
          <w:numId w:val="35"/>
        </w:numPr>
      </w:pPr>
      <w:r>
        <w:t>compression efficiency is sufficient and suitable for the aforementioned 3D services</w:t>
      </w:r>
    </w:p>
    <w:p w:rsidR="00EC38A0" w:rsidRDefault="00EC38A0" w:rsidP="00214AE5">
      <w:pPr>
        <w:pStyle w:val="ListParagraph"/>
        <w:numPr>
          <w:ilvl w:val="0"/>
          <w:numId w:val="35"/>
        </w:numPr>
      </w:pPr>
      <w:r>
        <w:t>available 2D and 3D devices support the AVC Baseline profile and are thus able to support the 3D enhanced 3GPP services without hardware updates and with no or minor software updates</w:t>
      </w:r>
    </w:p>
    <w:p w:rsidR="00EC38A0" w:rsidRDefault="00EC38A0" w:rsidP="009F1888">
      <w:pPr>
        <w:pStyle w:val="ListParagraph"/>
        <w:numPr>
          <w:ilvl w:val="0"/>
          <w:numId w:val="35"/>
        </w:numPr>
      </w:pPr>
      <w:r>
        <w:t>frame packing formats are widely supported by consumer electronics such as 3D TVs and as such content can be played out directly on external devices even by 2D devices</w:t>
      </w:r>
    </w:p>
    <w:p w:rsidR="00EC38A0" w:rsidRDefault="00EC38A0" w:rsidP="009F1888">
      <w:pPr>
        <w:pStyle w:val="ListParagraph"/>
        <w:numPr>
          <w:ilvl w:val="0"/>
          <w:numId w:val="35"/>
        </w:numPr>
      </w:pPr>
      <w:r>
        <w:t>frame packing formats may use the baseline profile of AVC and as such show low complexity and are suitable for services such as MMS and MTSI</w:t>
      </w:r>
    </w:p>
    <w:p w:rsidR="00EC38A0" w:rsidRDefault="00EC38A0" w:rsidP="009F1888">
      <w:pPr>
        <w:pStyle w:val="ListParagraph"/>
        <w:numPr>
          <w:ilvl w:val="0"/>
          <w:numId w:val="35"/>
        </w:numPr>
      </w:pPr>
      <w:r>
        <w:lastRenderedPageBreak/>
        <w:t>in most cases, 2D content and 3D content are authored separately so that different content is offered to 2D and to 3D devices</w:t>
      </w:r>
    </w:p>
    <w:p w:rsidR="00EC38A0" w:rsidRDefault="00EC38A0" w:rsidP="00711692">
      <w:r>
        <w:t>For the introduction of frame packing formats, the following enablers still need to be specified:</w:t>
      </w:r>
    </w:p>
    <w:p w:rsidR="00EC38A0" w:rsidRDefault="00EC38A0" w:rsidP="009F1888">
      <w:pPr>
        <w:pStyle w:val="ListParagraph"/>
        <w:numPr>
          <w:ilvl w:val="0"/>
          <w:numId w:val="38"/>
        </w:numPr>
      </w:pPr>
      <w:r>
        <w:t>Appropriate signalling for Progressive download (File Format), PSS</w:t>
      </w:r>
      <w:r w:rsidR="00745350">
        <w:t xml:space="preserve"> (e.g. PSS Vocabulary update)</w:t>
      </w:r>
      <w:r>
        <w:t>, MBMS, MMS, and MTSI to ensure appropriate (2D or 3D) content is offered to the different devices</w:t>
      </w:r>
    </w:p>
    <w:p w:rsidR="00EC38A0" w:rsidRDefault="00EC38A0" w:rsidP="009F1888">
      <w:pPr>
        <w:pStyle w:val="ListParagraph"/>
        <w:numPr>
          <w:ilvl w:val="0"/>
          <w:numId w:val="38"/>
        </w:numPr>
      </w:pPr>
      <w:r>
        <w:t>Support for the frame packing arrangement SEI message for the 3D capable devices</w:t>
      </w:r>
    </w:p>
    <w:p w:rsidR="00EC38A0" w:rsidRPr="00E83DAA" w:rsidRDefault="00EC38A0" w:rsidP="00E83DAA">
      <w:pPr>
        <w:pStyle w:val="ListParagraph"/>
        <w:numPr>
          <w:ilvl w:val="0"/>
          <w:numId w:val="38"/>
        </w:numPr>
      </w:pPr>
      <w:r>
        <w:t>Extensions to the services to signal the format of the content and to provide fallback solution/alternative content to 2D devices</w:t>
      </w:r>
    </w:p>
    <w:p w:rsidR="00EC38A0" w:rsidRDefault="00EC38A0" w:rsidP="006E35FC">
      <w:pPr>
        <w:pStyle w:val="Heading1"/>
        <w:numPr>
          <w:ilvl w:val="0"/>
          <w:numId w:val="15"/>
        </w:numPr>
        <w:pBdr>
          <w:top w:val="none" w:sz="0" w:space="0" w:color="auto"/>
        </w:pBdr>
        <w:rPr>
          <w:lang w:val="en-US"/>
        </w:rPr>
      </w:pPr>
      <w:r w:rsidRPr="006E35FC">
        <w:rPr>
          <w:lang w:val="en-US"/>
        </w:rPr>
        <w:t>Proposal</w:t>
      </w:r>
    </w:p>
    <w:p w:rsidR="00EC38A0" w:rsidRDefault="00EC38A0" w:rsidP="00214AE5">
      <w:pPr>
        <w:rPr>
          <w:lang w:val="en-US"/>
        </w:rPr>
      </w:pPr>
      <w:r>
        <w:rPr>
          <w:lang w:val="en-US"/>
        </w:rPr>
        <w:t>We propose to adopt the proposed text as part of the TR conclusion and to add the TR to the impacted specification of the corresponding Work Item to add more supporting material for the conclusion to the TR.</w:t>
      </w:r>
    </w:p>
    <w:sectPr w:rsidR="00EC38A0" w:rsidSect="00357D42">
      <w:headerReference w:type="even" r:id="rId9"/>
      <w:footerReference w:type="default" r:id="rId10"/>
      <w:footnotePr>
        <w:numRestart w:val="eachSect"/>
      </w:footnotePr>
      <w:pgSz w:w="11907" w:h="16840" w:code="9"/>
      <w:pgMar w:top="1418" w:right="1134" w:bottom="1134" w:left="1418" w:header="680" w:footer="567" w:gutter="0"/>
      <w:lnNumType w:countBy="1"/>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B82" w:rsidRDefault="00885B82">
      <w:r>
        <w:separator/>
      </w:r>
    </w:p>
  </w:endnote>
  <w:endnote w:type="continuationSeparator" w:id="0">
    <w:p w:rsidR="00885B82" w:rsidRDefault="00885B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8A0" w:rsidRDefault="00EC38A0">
    <w:pPr>
      <w:pStyle w:val="Footer"/>
    </w:pPr>
    <w:r>
      <w:t xml:space="preserve">- </w:t>
    </w:r>
    <w:r w:rsidR="00ED67A3">
      <w:rPr>
        <w:rStyle w:val="PageNumber"/>
      </w:rPr>
      <w:fldChar w:fldCharType="begin"/>
    </w:r>
    <w:r>
      <w:rPr>
        <w:rStyle w:val="PageNumber"/>
      </w:rPr>
      <w:instrText xml:space="preserve"> PAGE </w:instrText>
    </w:r>
    <w:r w:rsidR="00ED67A3">
      <w:rPr>
        <w:rStyle w:val="PageNumber"/>
      </w:rPr>
      <w:fldChar w:fldCharType="separate"/>
    </w:r>
    <w:r w:rsidR="00E7248B">
      <w:rPr>
        <w:rStyle w:val="PageNumber"/>
      </w:rPr>
      <w:t>1</w:t>
    </w:r>
    <w:r w:rsidR="00ED67A3">
      <w:rPr>
        <w:rStyle w:val="PageNumber"/>
      </w:rPr>
      <w:fldChar w:fldCharType="end"/>
    </w:r>
    <w:r>
      <w:rPr>
        <w:rStyle w:val="PageNumber"/>
      </w:rPr>
      <w:t>/</w:t>
    </w:r>
    <w:r w:rsidR="00ED67A3">
      <w:rPr>
        <w:rStyle w:val="PageNumber"/>
      </w:rPr>
      <w:fldChar w:fldCharType="begin"/>
    </w:r>
    <w:r>
      <w:rPr>
        <w:rStyle w:val="PageNumber"/>
      </w:rPr>
      <w:instrText xml:space="preserve"> NUMPAGES </w:instrText>
    </w:r>
    <w:r w:rsidR="00ED67A3">
      <w:rPr>
        <w:rStyle w:val="PageNumber"/>
      </w:rPr>
      <w:fldChar w:fldCharType="separate"/>
    </w:r>
    <w:r w:rsidR="00E7248B">
      <w:rPr>
        <w:rStyle w:val="PageNumber"/>
      </w:rPr>
      <w:t>2</w:t>
    </w:r>
    <w:r w:rsidR="00ED67A3">
      <w:rPr>
        <w:rStyle w:val="PageNumber"/>
      </w:rPr>
      <w:fldChar w:fldCharType="end"/>
    </w:r>
    <w:r>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B82" w:rsidRDefault="00885B82">
      <w:r>
        <w:separator/>
      </w:r>
    </w:p>
  </w:footnote>
  <w:footnote w:type="continuationSeparator" w:id="0">
    <w:p w:rsidR="00885B82" w:rsidRDefault="00885B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8A0" w:rsidRDefault="00EC38A0">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C70079A"/>
    <w:lvl w:ilvl="0">
      <w:start w:val="1"/>
      <w:numFmt w:val="decimal"/>
      <w:pStyle w:val="H6"/>
      <w:lvlText w:val="%1."/>
      <w:lvlJc w:val="left"/>
      <w:pPr>
        <w:tabs>
          <w:tab w:val="num" w:pos="643"/>
        </w:tabs>
        <w:ind w:left="643" w:hanging="360"/>
      </w:pPr>
      <w:rPr>
        <w:rFonts w:cs="Times New Roman"/>
      </w:rPr>
    </w:lvl>
  </w:abstractNum>
  <w:abstractNum w:abstractNumId="1">
    <w:nsid w:val="FFFFFF80"/>
    <w:multiLevelType w:val="singleLevel"/>
    <w:tmpl w:val="DA6056A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15EEAE7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E161D9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3D250B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B6874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0CBA8734"/>
    <w:lvl w:ilvl="0">
      <w:start w:val="1"/>
      <w:numFmt w:val="bullet"/>
      <w:lvlText w:val=""/>
      <w:lvlJc w:val="left"/>
      <w:pPr>
        <w:tabs>
          <w:tab w:val="num" w:pos="360"/>
        </w:tabs>
        <w:ind w:left="360" w:hanging="360"/>
      </w:pPr>
      <w:rPr>
        <w:rFonts w:ascii="Symbol" w:hAnsi="Symbol" w:hint="default"/>
      </w:rPr>
    </w:lvl>
  </w:abstractNum>
  <w:abstractNum w:abstractNumId="7">
    <w:nsid w:val="12FF0232"/>
    <w:multiLevelType w:val="hybridMultilevel"/>
    <w:tmpl w:val="DFF0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407D98"/>
    <w:multiLevelType w:val="hybridMultilevel"/>
    <w:tmpl w:val="0D26DE88"/>
    <w:lvl w:ilvl="0" w:tplc="4B38F7B2">
      <w:start w:val="5"/>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6E9219A"/>
    <w:multiLevelType w:val="hybridMultilevel"/>
    <w:tmpl w:val="28583838"/>
    <w:lvl w:ilvl="0" w:tplc="26A60FD8">
      <w:start w:val="5"/>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9743D29"/>
    <w:multiLevelType w:val="hybridMultilevel"/>
    <w:tmpl w:val="A2A2B63C"/>
    <w:lvl w:ilvl="0" w:tplc="198099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CC5042"/>
    <w:multiLevelType w:val="hybridMultilevel"/>
    <w:tmpl w:val="632040FC"/>
    <w:lvl w:ilvl="0" w:tplc="198099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003FC8"/>
    <w:multiLevelType w:val="hybridMultilevel"/>
    <w:tmpl w:val="01021376"/>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3">
    <w:nsid w:val="25BC532C"/>
    <w:multiLevelType w:val="hybridMultilevel"/>
    <w:tmpl w:val="6994C29C"/>
    <w:lvl w:ilvl="0" w:tplc="50761FAC">
      <w:start w:val="5"/>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C7372CC"/>
    <w:multiLevelType w:val="hybridMultilevel"/>
    <w:tmpl w:val="BA1A1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2D4028"/>
    <w:multiLevelType w:val="hybridMultilevel"/>
    <w:tmpl w:val="E4CE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066EAD"/>
    <w:multiLevelType w:val="hybridMultilevel"/>
    <w:tmpl w:val="DF660B6A"/>
    <w:lvl w:ilvl="0" w:tplc="D3120F86">
      <w:start w:val="5"/>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3EA2DBB"/>
    <w:multiLevelType w:val="hybridMultilevel"/>
    <w:tmpl w:val="1F40360C"/>
    <w:lvl w:ilvl="0" w:tplc="198099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64739E"/>
    <w:multiLevelType w:val="hybridMultilevel"/>
    <w:tmpl w:val="4E744D70"/>
    <w:lvl w:ilvl="0" w:tplc="A63E28B6">
      <w:start w:val="5"/>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8173F0F"/>
    <w:multiLevelType w:val="hybridMultilevel"/>
    <w:tmpl w:val="655AB1BE"/>
    <w:lvl w:ilvl="0" w:tplc="198099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CC5AA7"/>
    <w:multiLevelType w:val="hybridMultilevel"/>
    <w:tmpl w:val="C516790C"/>
    <w:lvl w:ilvl="0" w:tplc="04070017">
      <w:start w:val="1"/>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8A0D45"/>
    <w:multiLevelType w:val="hybridMultilevel"/>
    <w:tmpl w:val="64EC19CC"/>
    <w:lvl w:ilvl="0" w:tplc="198099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BA37FE"/>
    <w:multiLevelType w:val="multilevel"/>
    <w:tmpl w:val="040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473DA1"/>
    <w:multiLevelType w:val="hybridMultilevel"/>
    <w:tmpl w:val="18EC8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23"/>
  </w:num>
  <w:num w:numId="16">
    <w:abstractNumId w:val="24"/>
  </w:num>
  <w:num w:numId="17">
    <w:abstractNumId w:val="21"/>
  </w:num>
  <w:num w:numId="18">
    <w:abstractNumId w:val="25"/>
  </w:num>
  <w:num w:numId="19">
    <w:abstractNumId w:val="15"/>
  </w:num>
  <w:num w:numId="20">
    <w:abstractNumId w:val="7"/>
  </w:num>
  <w:num w:numId="21">
    <w:abstractNumId w:val="23"/>
  </w:num>
  <w:num w:numId="22">
    <w:abstractNumId w:val="23"/>
  </w:num>
  <w:num w:numId="23">
    <w:abstractNumId w:val="20"/>
  </w:num>
  <w:num w:numId="24">
    <w:abstractNumId w:val="12"/>
  </w:num>
  <w:num w:numId="25">
    <w:abstractNumId w:val="23"/>
  </w:num>
  <w:num w:numId="26">
    <w:abstractNumId w:val="23"/>
  </w:num>
  <w:num w:numId="27">
    <w:abstractNumId w:val="23"/>
  </w:num>
  <w:num w:numId="28">
    <w:abstractNumId w:val="8"/>
  </w:num>
  <w:num w:numId="29">
    <w:abstractNumId w:val="13"/>
  </w:num>
  <w:num w:numId="30">
    <w:abstractNumId w:val="16"/>
  </w:num>
  <w:num w:numId="31">
    <w:abstractNumId w:val="9"/>
  </w:num>
  <w:num w:numId="32">
    <w:abstractNumId w:val="18"/>
  </w:num>
  <w:num w:numId="33">
    <w:abstractNumId w:val="14"/>
  </w:num>
  <w:num w:numId="34">
    <w:abstractNumId w:val="10"/>
  </w:num>
  <w:num w:numId="35">
    <w:abstractNumId w:val="19"/>
  </w:num>
  <w:num w:numId="36">
    <w:abstractNumId w:val="17"/>
  </w:num>
  <w:num w:numId="37">
    <w:abstractNumId w:val="11"/>
  </w:num>
  <w:num w:numId="3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proofState w:spelling="clean" w:grammar="clean"/>
  <w:attachedTemplate r:id="rId1"/>
  <w:stylePaneFormatFilter w:val="3F01"/>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E63B8"/>
    <w:rsid w:val="00005DB9"/>
    <w:rsid w:val="00012BCC"/>
    <w:rsid w:val="00035568"/>
    <w:rsid w:val="00087D59"/>
    <w:rsid w:val="000B50E0"/>
    <w:rsid w:val="000E1BD2"/>
    <w:rsid w:val="001245AC"/>
    <w:rsid w:val="001A045B"/>
    <w:rsid w:val="001E3282"/>
    <w:rsid w:val="001F396F"/>
    <w:rsid w:val="00214AE5"/>
    <w:rsid w:val="00222814"/>
    <w:rsid w:val="002336D7"/>
    <w:rsid w:val="002432A6"/>
    <w:rsid w:val="00244EC9"/>
    <w:rsid w:val="002460B1"/>
    <w:rsid w:val="00254030"/>
    <w:rsid w:val="0025648B"/>
    <w:rsid w:val="00272A23"/>
    <w:rsid w:val="00274199"/>
    <w:rsid w:val="0028607D"/>
    <w:rsid w:val="002B7ACD"/>
    <w:rsid w:val="002D062B"/>
    <w:rsid w:val="002E5610"/>
    <w:rsid w:val="002E6F10"/>
    <w:rsid w:val="002F2A15"/>
    <w:rsid w:val="002F6E6F"/>
    <w:rsid w:val="00305F27"/>
    <w:rsid w:val="0032290E"/>
    <w:rsid w:val="0032763E"/>
    <w:rsid w:val="00330B22"/>
    <w:rsid w:val="00337563"/>
    <w:rsid w:val="00355DF5"/>
    <w:rsid w:val="00357D42"/>
    <w:rsid w:val="003961C8"/>
    <w:rsid w:val="00396AD9"/>
    <w:rsid w:val="003E0A3A"/>
    <w:rsid w:val="003E4E1C"/>
    <w:rsid w:val="003E4E51"/>
    <w:rsid w:val="004B71C1"/>
    <w:rsid w:val="004F05DD"/>
    <w:rsid w:val="004F557D"/>
    <w:rsid w:val="005323FA"/>
    <w:rsid w:val="0053281E"/>
    <w:rsid w:val="005401F2"/>
    <w:rsid w:val="0054640D"/>
    <w:rsid w:val="00556B19"/>
    <w:rsid w:val="00566BC6"/>
    <w:rsid w:val="005901B9"/>
    <w:rsid w:val="005A3BD2"/>
    <w:rsid w:val="005D4813"/>
    <w:rsid w:val="005F21BA"/>
    <w:rsid w:val="006174AE"/>
    <w:rsid w:val="006343F7"/>
    <w:rsid w:val="00662CCB"/>
    <w:rsid w:val="0066710E"/>
    <w:rsid w:val="006742DA"/>
    <w:rsid w:val="00674CB2"/>
    <w:rsid w:val="0068340A"/>
    <w:rsid w:val="006907C7"/>
    <w:rsid w:val="006B212F"/>
    <w:rsid w:val="006C2949"/>
    <w:rsid w:val="006D0A8C"/>
    <w:rsid w:val="006D4D4E"/>
    <w:rsid w:val="006D7836"/>
    <w:rsid w:val="006E35FC"/>
    <w:rsid w:val="006F3834"/>
    <w:rsid w:val="007008A0"/>
    <w:rsid w:val="00711692"/>
    <w:rsid w:val="0071208F"/>
    <w:rsid w:val="007276DE"/>
    <w:rsid w:val="00745350"/>
    <w:rsid w:val="00755DEB"/>
    <w:rsid w:val="00762570"/>
    <w:rsid w:val="007759A6"/>
    <w:rsid w:val="00794109"/>
    <w:rsid w:val="0083443F"/>
    <w:rsid w:val="00863342"/>
    <w:rsid w:val="00877632"/>
    <w:rsid w:val="00885B82"/>
    <w:rsid w:val="008B19DB"/>
    <w:rsid w:val="008C3F48"/>
    <w:rsid w:val="008C4DCF"/>
    <w:rsid w:val="008C7EFF"/>
    <w:rsid w:val="00901E35"/>
    <w:rsid w:val="009144E3"/>
    <w:rsid w:val="00960A5B"/>
    <w:rsid w:val="009617E0"/>
    <w:rsid w:val="00961FFA"/>
    <w:rsid w:val="00967FE8"/>
    <w:rsid w:val="009978A9"/>
    <w:rsid w:val="009A1298"/>
    <w:rsid w:val="009A207C"/>
    <w:rsid w:val="009A2B20"/>
    <w:rsid w:val="009B3DB8"/>
    <w:rsid w:val="009F1888"/>
    <w:rsid w:val="009F5595"/>
    <w:rsid w:val="00A45D8F"/>
    <w:rsid w:val="00A4727E"/>
    <w:rsid w:val="00A5557E"/>
    <w:rsid w:val="00A9382D"/>
    <w:rsid w:val="00AB2E01"/>
    <w:rsid w:val="00AC3CE5"/>
    <w:rsid w:val="00AC7941"/>
    <w:rsid w:val="00AE4305"/>
    <w:rsid w:val="00B05773"/>
    <w:rsid w:val="00B36E13"/>
    <w:rsid w:val="00B40379"/>
    <w:rsid w:val="00B44BD7"/>
    <w:rsid w:val="00BA5E24"/>
    <w:rsid w:val="00BB16EA"/>
    <w:rsid w:val="00BE6C72"/>
    <w:rsid w:val="00BE700F"/>
    <w:rsid w:val="00BF0A07"/>
    <w:rsid w:val="00C53F2E"/>
    <w:rsid w:val="00C630B9"/>
    <w:rsid w:val="00C701BD"/>
    <w:rsid w:val="00C71235"/>
    <w:rsid w:val="00C90373"/>
    <w:rsid w:val="00C93B92"/>
    <w:rsid w:val="00CA3EBB"/>
    <w:rsid w:val="00CB2776"/>
    <w:rsid w:val="00CC1D58"/>
    <w:rsid w:val="00CD3DD6"/>
    <w:rsid w:val="00CF335A"/>
    <w:rsid w:val="00D36D10"/>
    <w:rsid w:val="00D412EF"/>
    <w:rsid w:val="00D7715E"/>
    <w:rsid w:val="00D93B34"/>
    <w:rsid w:val="00DA4521"/>
    <w:rsid w:val="00DB293A"/>
    <w:rsid w:val="00DE63B8"/>
    <w:rsid w:val="00DF741E"/>
    <w:rsid w:val="00E140CB"/>
    <w:rsid w:val="00E5169D"/>
    <w:rsid w:val="00E558E8"/>
    <w:rsid w:val="00E7248B"/>
    <w:rsid w:val="00E83DAA"/>
    <w:rsid w:val="00E84EA3"/>
    <w:rsid w:val="00EC38A0"/>
    <w:rsid w:val="00ED67A3"/>
    <w:rsid w:val="00F255CB"/>
    <w:rsid w:val="00F31BF0"/>
    <w:rsid w:val="00F870D1"/>
    <w:rsid w:val="00F9270A"/>
    <w:rsid w:val="00FA688F"/>
    <w:rsid w:val="00FB006B"/>
    <w:rsid w:val="00FC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szCs w:val="20"/>
      <w:lang w:val="en-GB" w:eastAsia="en-US"/>
    </w:rPr>
  </w:style>
  <w:style w:type="paragraph" w:styleId="Heading1">
    <w:name w:val="heading 1"/>
    <w:basedOn w:val="Normal"/>
    <w:next w:val="Normal"/>
    <w:link w:val="Heading1Char"/>
    <w:uiPriority w:val="99"/>
    <w:qFormat/>
    <w:rsid w:val="00E84EA3"/>
    <w:pPr>
      <w:keepNext/>
      <w:keepLines/>
      <w:numPr>
        <w:numId w:val="8"/>
      </w:numPr>
      <w:pBdr>
        <w:top w:val="single" w:sz="12" w:space="3" w:color="auto"/>
      </w:pBdr>
      <w:tabs>
        <w:tab w:val="clear" w:pos="643"/>
        <w:tab w:val="num" w:pos="432"/>
      </w:tabs>
      <w:spacing w:before="240"/>
      <w:ind w:left="432" w:hanging="432"/>
      <w:outlineLvl w:val="0"/>
    </w:pPr>
    <w:rPr>
      <w:rFonts w:ascii="Arial" w:hAnsi="Arial"/>
      <w:sz w:val="36"/>
    </w:rPr>
  </w:style>
  <w:style w:type="paragraph" w:styleId="Heading2">
    <w:name w:val="heading 2"/>
    <w:basedOn w:val="Heading1"/>
    <w:next w:val="Normal"/>
    <w:link w:val="Heading2Char"/>
    <w:uiPriority w:val="99"/>
    <w:qFormat/>
    <w:rsid w:val="00E84EA3"/>
    <w:pPr>
      <w:numPr>
        <w:ilvl w:val="1"/>
      </w:numPr>
      <w:pBdr>
        <w:top w:val="none" w:sz="0" w:space="0" w:color="auto"/>
      </w:pBdr>
      <w:tabs>
        <w:tab w:val="clear" w:pos="643"/>
        <w:tab w:val="num" w:pos="576"/>
      </w:tabs>
      <w:spacing w:before="180"/>
      <w:ind w:left="576" w:hanging="576"/>
      <w:outlineLvl w:val="1"/>
    </w:pPr>
    <w:rPr>
      <w:sz w:val="32"/>
    </w:rPr>
  </w:style>
  <w:style w:type="paragraph" w:styleId="Heading3">
    <w:name w:val="heading 3"/>
    <w:basedOn w:val="Heading2"/>
    <w:next w:val="Normal"/>
    <w:link w:val="Heading3Char"/>
    <w:uiPriority w:val="99"/>
    <w:qFormat/>
    <w:rsid w:val="002F6E6F"/>
    <w:pPr>
      <w:numPr>
        <w:ilvl w:val="2"/>
      </w:numPr>
      <w:tabs>
        <w:tab w:val="clear" w:pos="643"/>
        <w:tab w:val="num" w:pos="720"/>
      </w:tabs>
      <w:spacing w:before="120"/>
      <w:ind w:left="720" w:hanging="720"/>
      <w:outlineLvl w:val="2"/>
    </w:pPr>
    <w:rPr>
      <w:b/>
      <w:sz w:val="28"/>
    </w:rPr>
  </w:style>
  <w:style w:type="paragraph" w:styleId="Heading4">
    <w:name w:val="heading 4"/>
    <w:basedOn w:val="Heading3"/>
    <w:next w:val="Normal"/>
    <w:link w:val="Heading4Char"/>
    <w:uiPriority w:val="99"/>
    <w:qFormat/>
    <w:rsid w:val="00E84EA3"/>
    <w:pPr>
      <w:numPr>
        <w:ilvl w:val="3"/>
      </w:numPr>
      <w:tabs>
        <w:tab w:val="clear" w:pos="643"/>
        <w:tab w:val="num" w:pos="864"/>
      </w:tabs>
      <w:ind w:left="864" w:hanging="864"/>
      <w:outlineLvl w:val="3"/>
    </w:pPr>
    <w:rPr>
      <w:sz w:val="24"/>
    </w:rPr>
  </w:style>
  <w:style w:type="paragraph" w:styleId="Heading5">
    <w:name w:val="heading 5"/>
    <w:basedOn w:val="Heading4"/>
    <w:next w:val="Normal"/>
    <w:link w:val="Heading5Char"/>
    <w:uiPriority w:val="99"/>
    <w:qFormat/>
    <w:rsid w:val="00E84EA3"/>
    <w:pPr>
      <w:numPr>
        <w:ilvl w:val="4"/>
      </w:numPr>
      <w:tabs>
        <w:tab w:val="clear" w:pos="643"/>
        <w:tab w:val="num" w:pos="1008"/>
      </w:tabs>
      <w:ind w:left="1008" w:hanging="1008"/>
      <w:outlineLvl w:val="4"/>
    </w:pPr>
    <w:rPr>
      <w:sz w:val="22"/>
    </w:rPr>
  </w:style>
  <w:style w:type="paragraph" w:styleId="Heading6">
    <w:name w:val="heading 6"/>
    <w:basedOn w:val="H6"/>
    <w:next w:val="Normal"/>
    <w:link w:val="Heading6Char"/>
    <w:uiPriority w:val="99"/>
    <w:qFormat/>
    <w:rsid w:val="00E84EA3"/>
    <w:pPr>
      <w:numPr>
        <w:ilvl w:val="5"/>
      </w:numPr>
      <w:tabs>
        <w:tab w:val="clear" w:pos="643"/>
        <w:tab w:val="num" w:pos="1152"/>
      </w:tabs>
      <w:ind w:left="1152" w:hanging="1152"/>
      <w:outlineLvl w:val="5"/>
    </w:pPr>
  </w:style>
  <w:style w:type="paragraph" w:styleId="Heading7">
    <w:name w:val="heading 7"/>
    <w:basedOn w:val="H6"/>
    <w:next w:val="Normal"/>
    <w:link w:val="Heading7Char"/>
    <w:uiPriority w:val="99"/>
    <w:qFormat/>
    <w:rsid w:val="00E84EA3"/>
    <w:pPr>
      <w:numPr>
        <w:ilvl w:val="6"/>
      </w:numPr>
      <w:tabs>
        <w:tab w:val="clear" w:pos="643"/>
        <w:tab w:val="num" w:pos="1296"/>
      </w:tabs>
      <w:ind w:left="1296" w:hanging="1296"/>
      <w:outlineLvl w:val="6"/>
    </w:pPr>
  </w:style>
  <w:style w:type="paragraph" w:styleId="Heading8">
    <w:name w:val="heading 8"/>
    <w:basedOn w:val="Heading1"/>
    <w:next w:val="Normal"/>
    <w:link w:val="Heading8Char"/>
    <w:uiPriority w:val="99"/>
    <w:qFormat/>
    <w:rsid w:val="00E84EA3"/>
    <w:pPr>
      <w:numPr>
        <w:ilvl w:val="7"/>
      </w:numPr>
      <w:tabs>
        <w:tab w:val="clear" w:pos="643"/>
        <w:tab w:val="num" w:pos="1440"/>
      </w:tabs>
      <w:ind w:left="1440" w:hanging="1440"/>
      <w:outlineLvl w:val="7"/>
    </w:pPr>
  </w:style>
  <w:style w:type="paragraph" w:styleId="Heading9">
    <w:name w:val="heading 9"/>
    <w:basedOn w:val="Heading8"/>
    <w:next w:val="Normal"/>
    <w:link w:val="Heading9Char"/>
    <w:uiPriority w:val="99"/>
    <w:qFormat/>
    <w:rsid w:val="00E84EA3"/>
    <w:pPr>
      <w:numPr>
        <w:ilvl w:val="8"/>
      </w:numPr>
      <w:tabs>
        <w:tab w:val="clear" w:pos="643"/>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A89"/>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CA7A89"/>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CA7A89"/>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CA7A89"/>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CA7A89"/>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CA7A89"/>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CA7A89"/>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CA7A89"/>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CA7A89"/>
    <w:rPr>
      <w:rFonts w:asciiTheme="majorHAnsi" w:eastAsiaTheme="majorEastAsia" w:hAnsiTheme="majorHAnsi" w:cstheme="majorBidi"/>
      <w:lang w:val="en-GB" w:eastAsia="en-US"/>
    </w:rPr>
  </w:style>
  <w:style w:type="paragraph" w:styleId="TOC8">
    <w:name w:val="toc 8"/>
    <w:basedOn w:val="TOC1"/>
    <w:uiPriority w:val="99"/>
    <w:semiHidden/>
    <w:rsid w:val="00E84EA3"/>
    <w:pPr>
      <w:spacing w:before="180"/>
      <w:ind w:left="2693" w:hanging="2693"/>
    </w:pPr>
    <w:rPr>
      <w:b/>
    </w:rPr>
  </w:style>
  <w:style w:type="paragraph" w:styleId="TOC1">
    <w:name w:val="toc 1"/>
    <w:basedOn w:val="Normal"/>
    <w:uiPriority w:val="99"/>
    <w:semiHidden/>
    <w:rsid w:val="00E84EA3"/>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semiHidden/>
    <w:rsid w:val="00E84EA3"/>
    <w:pPr>
      <w:ind w:left="1701" w:hanging="1701"/>
    </w:pPr>
  </w:style>
  <w:style w:type="paragraph" w:styleId="TOC4">
    <w:name w:val="toc 4"/>
    <w:basedOn w:val="TOC3"/>
    <w:uiPriority w:val="99"/>
    <w:semiHidden/>
    <w:rsid w:val="00E84EA3"/>
    <w:pPr>
      <w:ind w:left="1418" w:hanging="1418"/>
    </w:pPr>
  </w:style>
  <w:style w:type="paragraph" w:styleId="TOC3">
    <w:name w:val="toc 3"/>
    <w:basedOn w:val="TOC2"/>
    <w:uiPriority w:val="99"/>
    <w:semiHidden/>
    <w:rsid w:val="00E84EA3"/>
    <w:pPr>
      <w:ind w:left="1134" w:hanging="1134"/>
    </w:pPr>
  </w:style>
  <w:style w:type="paragraph" w:styleId="TOC2">
    <w:name w:val="toc 2"/>
    <w:basedOn w:val="TOC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Normal"/>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US" w:eastAsia="en-US"/>
    </w:rPr>
  </w:style>
  <w:style w:type="paragraph" w:customStyle="1" w:styleId="TT">
    <w:name w:val="TT"/>
    <w:basedOn w:val="Heading1"/>
    <w:next w:val="Normal"/>
    <w:uiPriority w:val="99"/>
    <w:rsid w:val="00E84EA3"/>
    <w:pPr>
      <w:numPr>
        <w:numId w:val="0"/>
      </w:numPr>
      <w:tabs>
        <w:tab w:val="num" w:pos="432"/>
      </w:tabs>
      <w:ind w:left="432" w:hanging="432"/>
      <w:outlineLvl w:val="9"/>
    </w:pPr>
  </w:style>
  <w:style w:type="paragraph" w:styleId="ListNumber2">
    <w:name w:val="List Number 2"/>
    <w:basedOn w:val="ListNumber"/>
    <w:uiPriority w:val="99"/>
    <w:rsid w:val="00E84EA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E84EA3"/>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CA7A89"/>
    <w:rPr>
      <w:rFonts w:ascii="Times New Roman" w:hAnsi="Times New Roman"/>
      <w:sz w:val="24"/>
      <w:szCs w:val="20"/>
      <w:lang w:val="en-GB" w:eastAsia="en-US"/>
    </w:rPr>
  </w:style>
  <w:style w:type="character" w:styleId="FootnoteReference">
    <w:name w:val="footnote reference"/>
    <w:basedOn w:val="DefaultParagraphFont"/>
    <w:uiPriority w:val="99"/>
    <w:semiHidden/>
    <w:rsid w:val="00E84EA3"/>
    <w:rPr>
      <w:rFonts w:cs="Times New Roman"/>
      <w:b/>
      <w:position w:val="6"/>
      <w:sz w:val="16"/>
    </w:rPr>
  </w:style>
  <w:style w:type="paragraph" w:styleId="FootnoteText">
    <w:name w:val="footnote text"/>
    <w:basedOn w:val="Normal"/>
    <w:link w:val="FootnoteTextChar"/>
    <w:uiPriority w:val="99"/>
    <w:semiHidden/>
    <w:rsid w:val="00E84EA3"/>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CA7A89"/>
    <w:rPr>
      <w:rFonts w:ascii="Times New Roman" w:hAnsi="Times New Roman"/>
      <w:sz w:val="20"/>
      <w:szCs w:val="20"/>
      <w:lang w:val="en-GB" w:eastAsia="en-US"/>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Normal"/>
    <w:uiPriority w:val="99"/>
    <w:rsid w:val="00E84EA3"/>
    <w:pPr>
      <w:keepLines/>
      <w:ind w:left="1135" w:hanging="851"/>
    </w:pPr>
  </w:style>
  <w:style w:type="paragraph" w:styleId="TOC9">
    <w:name w:val="toc 9"/>
    <w:basedOn w:val="TOC8"/>
    <w:uiPriority w:val="99"/>
    <w:semiHidden/>
    <w:rsid w:val="00E84EA3"/>
    <w:pPr>
      <w:ind w:left="1418" w:hanging="1418"/>
    </w:pPr>
  </w:style>
  <w:style w:type="paragraph" w:customStyle="1" w:styleId="EX">
    <w:name w:val="EX"/>
    <w:basedOn w:val="Normal"/>
    <w:uiPriority w:val="99"/>
    <w:rsid w:val="00E84EA3"/>
    <w:pPr>
      <w:keepLines/>
      <w:ind w:left="1702" w:hanging="1418"/>
    </w:pPr>
  </w:style>
  <w:style w:type="paragraph" w:customStyle="1" w:styleId="FP">
    <w:name w:val="FP"/>
    <w:basedOn w:val="Normal"/>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sz w:val="20"/>
      <w:szCs w:val="20"/>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TOC6">
    <w:name w:val="toc 6"/>
    <w:basedOn w:val="TOC5"/>
    <w:next w:val="Normal"/>
    <w:uiPriority w:val="99"/>
    <w:semiHidden/>
    <w:rsid w:val="00E84EA3"/>
    <w:pPr>
      <w:ind w:left="1985" w:hanging="1985"/>
    </w:pPr>
  </w:style>
  <w:style w:type="paragraph" w:styleId="TOC7">
    <w:name w:val="toc 7"/>
    <w:basedOn w:val="TOC6"/>
    <w:next w:val="Normal"/>
    <w:uiPriority w:val="99"/>
    <w:semiHidden/>
    <w:rsid w:val="00E84EA3"/>
    <w:pPr>
      <w:ind w:left="2268" w:hanging="2268"/>
    </w:pPr>
  </w:style>
  <w:style w:type="paragraph" w:styleId="ListBullet2">
    <w:name w:val="List Bullet 2"/>
    <w:basedOn w:val="ListBullet"/>
    <w:uiPriority w:val="99"/>
    <w:rsid w:val="00E84EA3"/>
    <w:pPr>
      <w:ind w:left="851"/>
    </w:pPr>
  </w:style>
  <w:style w:type="paragraph" w:styleId="ListBullet3">
    <w:name w:val="List Bullet 3"/>
    <w:basedOn w:val="ListBullet2"/>
    <w:uiPriority w:val="99"/>
    <w:rsid w:val="00E84EA3"/>
    <w:pPr>
      <w:ind w:left="1135"/>
    </w:pPr>
  </w:style>
  <w:style w:type="paragraph" w:styleId="ListNumber">
    <w:name w:val="List Number"/>
    <w:basedOn w:val="List"/>
    <w:uiPriority w:val="99"/>
    <w:rsid w:val="00E84EA3"/>
  </w:style>
  <w:style w:type="paragraph" w:customStyle="1" w:styleId="EQ">
    <w:name w:val="EQ"/>
    <w:basedOn w:val="Normal"/>
    <w:next w:val="Normal"/>
    <w:uiPriority w:val="99"/>
    <w:rsid w:val="00E84EA3"/>
    <w:pPr>
      <w:keepLines/>
      <w:tabs>
        <w:tab w:val="center" w:pos="4536"/>
        <w:tab w:val="right" w:pos="9072"/>
      </w:tabs>
    </w:pPr>
    <w:rPr>
      <w:noProof/>
    </w:rPr>
  </w:style>
  <w:style w:type="paragraph" w:customStyle="1" w:styleId="TH">
    <w:name w:val="TH"/>
    <w:basedOn w:val="Normal"/>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US" w:eastAsia="en-US"/>
    </w:rPr>
  </w:style>
  <w:style w:type="paragraph" w:customStyle="1" w:styleId="TAR">
    <w:name w:val="TAR"/>
    <w:basedOn w:val="TAL"/>
    <w:uiPriority w:val="99"/>
    <w:rsid w:val="00E84EA3"/>
    <w:pPr>
      <w:jc w:val="right"/>
    </w:pPr>
  </w:style>
  <w:style w:type="paragraph" w:customStyle="1" w:styleId="H6">
    <w:name w:val="H6"/>
    <w:basedOn w:val="Heading5"/>
    <w:next w:val="Normal"/>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Normal"/>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2">
    <w:name w:val="List 2"/>
    <w:basedOn w:val="List"/>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US" w:eastAsia="en-US"/>
    </w:rPr>
  </w:style>
  <w:style w:type="paragraph" w:styleId="List3">
    <w:name w:val="List 3"/>
    <w:basedOn w:val="List2"/>
    <w:uiPriority w:val="99"/>
    <w:rsid w:val="00E84EA3"/>
    <w:pPr>
      <w:ind w:left="1135"/>
    </w:pPr>
  </w:style>
  <w:style w:type="paragraph" w:styleId="List4">
    <w:name w:val="List 4"/>
    <w:basedOn w:val="List3"/>
    <w:uiPriority w:val="99"/>
    <w:rsid w:val="00E84EA3"/>
    <w:pPr>
      <w:ind w:left="1418"/>
    </w:pPr>
  </w:style>
  <w:style w:type="paragraph" w:styleId="List5">
    <w:name w:val="List 5"/>
    <w:basedOn w:val="List4"/>
    <w:uiPriority w:val="99"/>
    <w:rsid w:val="00E84EA3"/>
    <w:pPr>
      <w:ind w:left="1702"/>
    </w:pPr>
  </w:style>
  <w:style w:type="paragraph" w:customStyle="1" w:styleId="EditorsNote">
    <w:name w:val="Editor's Note"/>
    <w:basedOn w:val="NO"/>
    <w:uiPriority w:val="99"/>
    <w:rsid w:val="00E84EA3"/>
    <w:rPr>
      <w:color w:val="FF0000"/>
    </w:rPr>
  </w:style>
  <w:style w:type="paragraph" w:styleId="List">
    <w:name w:val="List"/>
    <w:basedOn w:val="Normal"/>
    <w:uiPriority w:val="99"/>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uiPriority w:val="99"/>
    <w:rsid w:val="00E84EA3"/>
    <w:pPr>
      <w:ind w:left="1418"/>
    </w:pPr>
  </w:style>
  <w:style w:type="paragraph" w:styleId="ListBullet5">
    <w:name w:val="List Bullet 5"/>
    <w:basedOn w:val="ListBullet4"/>
    <w:uiPriority w:val="99"/>
    <w:rsid w:val="00E84EA3"/>
    <w:pPr>
      <w:ind w:left="1702"/>
    </w:pPr>
  </w:style>
  <w:style w:type="paragraph" w:customStyle="1" w:styleId="B1">
    <w:name w:val="B1"/>
    <w:basedOn w:val="List"/>
    <w:uiPriority w:val="99"/>
    <w:rsid w:val="00E84EA3"/>
  </w:style>
  <w:style w:type="paragraph" w:customStyle="1" w:styleId="B2">
    <w:name w:val="B2"/>
    <w:basedOn w:val="List2"/>
    <w:uiPriority w:val="99"/>
    <w:rsid w:val="00E84EA3"/>
  </w:style>
  <w:style w:type="paragraph" w:customStyle="1" w:styleId="B3">
    <w:name w:val="B3"/>
    <w:basedOn w:val="List3"/>
    <w:uiPriority w:val="99"/>
    <w:rsid w:val="00E84EA3"/>
  </w:style>
  <w:style w:type="paragraph" w:customStyle="1" w:styleId="B4">
    <w:name w:val="B4"/>
    <w:basedOn w:val="List4"/>
    <w:uiPriority w:val="99"/>
    <w:rsid w:val="00E84EA3"/>
  </w:style>
  <w:style w:type="paragraph" w:customStyle="1" w:styleId="B5">
    <w:name w:val="B5"/>
    <w:basedOn w:val="List5"/>
    <w:uiPriority w:val="99"/>
    <w:rsid w:val="00E84EA3"/>
  </w:style>
  <w:style w:type="paragraph" w:styleId="Footer">
    <w:name w:val="footer"/>
    <w:basedOn w:val="Header"/>
    <w:link w:val="FooterChar"/>
    <w:uiPriority w:val="99"/>
    <w:rsid w:val="00E84EA3"/>
    <w:pPr>
      <w:jc w:val="center"/>
    </w:pPr>
    <w:rPr>
      <w:i/>
    </w:rPr>
  </w:style>
  <w:style w:type="character" w:customStyle="1" w:styleId="FooterChar">
    <w:name w:val="Footer Char"/>
    <w:basedOn w:val="DefaultParagraphFont"/>
    <w:link w:val="Footer"/>
    <w:uiPriority w:val="99"/>
    <w:semiHidden/>
    <w:rsid w:val="00CA7A89"/>
    <w:rPr>
      <w:rFonts w:ascii="Times New Roman" w:hAnsi="Times New Roman"/>
      <w:sz w:val="24"/>
      <w:szCs w:val="20"/>
      <w:lang w:val="en-GB" w:eastAsia="en-US"/>
    </w:rPr>
  </w:style>
  <w:style w:type="paragraph" w:customStyle="1" w:styleId="ZTD">
    <w:name w:val="ZTD"/>
    <w:basedOn w:val="ZB"/>
    <w:uiPriority w:val="99"/>
    <w:rsid w:val="00E84EA3"/>
    <w:pPr>
      <w:framePr w:hRule="auto" w:wrap="notBeside" w:y="852"/>
    </w:pPr>
    <w:rPr>
      <w:i w:val="0"/>
      <w:sz w:val="40"/>
    </w:rPr>
  </w:style>
  <w:style w:type="character" w:styleId="LineNumber">
    <w:name w:val="line number"/>
    <w:basedOn w:val="DefaultParagraphFont"/>
    <w:uiPriority w:val="99"/>
    <w:rsid w:val="00AC7941"/>
    <w:rPr>
      <w:rFonts w:ascii="Arial" w:hAnsi="Arial" w:cs="Times New Roman"/>
      <w:color w:val="808080"/>
      <w:sz w:val="14"/>
    </w:rPr>
  </w:style>
  <w:style w:type="character" w:styleId="PageNumber">
    <w:name w:val="page number"/>
    <w:basedOn w:val="DefaultParagraphFont"/>
    <w:uiPriority w:val="99"/>
    <w:rsid w:val="00AC7941"/>
    <w:rPr>
      <w:rFonts w:cs="Times New Roman"/>
    </w:rPr>
  </w:style>
  <w:style w:type="paragraph" w:styleId="BalloonText">
    <w:name w:val="Balloon Text"/>
    <w:basedOn w:val="Normal"/>
    <w:link w:val="BalloonTextChar"/>
    <w:uiPriority w:val="99"/>
    <w:semiHidden/>
    <w:rsid w:val="003961C8"/>
    <w:rPr>
      <w:rFonts w:ascii="Tahoma" w:hAnsi="Tahoma" w:cs="Tahoma"/>
      <w:sz w:val="16"/>
      <w:szCs w:val="16"/>
    </w:rPr>
  </w:style>
  <w:style w:type="character" w:customStyle="1" w:styleId="BalloonTextChar">
    <w:name w:val="Balloon Text Char"/>
    <w:basedOn w:val="DefaultParagraphFont"/>
    <w:link w:val="BalloonText"/>
    <w:uiPriority w:val="99"/>
    <w:semiHidden/>
    <w:rsid w:val="00CA7A89"/>
    <w:rPr>
      <w:rFonts w:ascii="Times New Roman" w:hAnsi="Times New Roman"/>
      <w:sz w:val="0"/>
      <w:szCs w:val="0"/>
      <w:lang w:val="en-GB" w:eastAsia="en-US"/>
    </w:rPr>
  </w:style>
  <w:style w:type="paragraph" w:styleId="DocumentMap">
    <w:name w:val="Document Map"/>
    <w:basedOn w:val="Normal"/>
    <w:link w:val="DocumentMapChar"/>
    <w:uiPriority w:val="99"/>
    <w:semiHidden/>
    <w:rsid w:val="00D93B3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CA7A89"/>
    <w:rPr>
      <w:rFonts w:ascii="Times New Roman" w:hAnsi="Times New Roman"/>
      <w:sz w:val="0"/>
      <w:szCs w:val="0"/>
      <w:lang w:val="en-GB" w:eastAsia="en-US"/>
    </w:rPr>
  </w:style>
  <w:style w:type="character" w:styleId="Hyperlink">
    <w:name w:val="Hyperlink"/>
    <w:basedOn w:val="DefaultParagraphFont"/>
    <w:uiPriority w:val="99"/>
    <w:rsid w:val="00C701BD"/>
    <w:rPr>
      <w:rFonts w:cs="Times New Roman"/>
      <w:color w:val="0000FF"/>
      <w:u w:val="single"/>
    </w:rPr>
  </w:style>
  <w:style w:type="paragraph" w:styleId="Caption">
    <w:name w:val="caption"/>
    <w:basedOn w:val="Normal"/>
    <w:next w:val="Normal"/>
    <w:uiPriority w:val="99"/>
    <w:qFormat/>
    <w:rsid w:val="00C701BD"/>
    <w:rPr>
      <w:b/>
      <w:bCs/>
      <w:sz w:val="20"/>
    </w:rPr>
  </w:style>
  <w:style w:type="table" w:styleId="TableGrid">
    <w:name w:val="Table Grid"/>
    <w:basedOn w:val="TableNormal"/>
    <w:uiPriority w:val="99"/>
    <w:rsid w:val="00C903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E6C7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TelDir/QueryOrgaInfo.asp?OrgaId=86&amp;Par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02322-39F5-4448-A05F-E94340CC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10</TotalTime>
  <Pages>2</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Imed Bouazizi</dc:creator>
  <cp:keywords>ESA, style sheet, Winword</cp:keywords>
  <cp:lastModifiedBy>Dr. Imed Bouazizi</cp:lastModifiedBy>
  <cp:revision>3</cp:revision>
  <dcterms:created xsi:type="dcterms:W3CDTF">2012-05-22T12:11:00Z</dcterms:created>
  <dcterms:modified xsi:type="dcterms:W3CDTF">2012-05-22T12:32:00Z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1337584690</vt:lpwstr>
  </property>
</Properties>
</file>